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727" w:rsidRPr="00007727" w:rsidRDefault="00007727" w:rsidP="00007727">
      <w:pPr>
        <w:shd w:val="clear" w:color="auto" w:fill="F7F7F7"/>
        <w:spacing w:after="0" w:line="240" w:lineRule="auto"/>
        <w:jc w:val="center"/>
        <w:rPr>
          <w:rFonts w:ascii="Times New Roman" w:eastAsia="Times New Roman" w:hAnsi="Times New Roman" w:cs="Times New Roman"/>
          <w:color w:val="676767"/>
          <w:sz w:val="24"/>
          <w:szCs w:val="24"/>
          <w:lang w:eastAsia="uk-UA"/>
        </w:rPr>
      </w:pPr>
      <w:r w:rsidRPr="00007727">
        <w:rPr>
          <w:rFonts w:ascii="Verdana" w:eastAsia="Times New Roman" w:hAnsi="Verdana" w:cs="Times New Roman"/>
          <w:b/>
          <w:bCs/>
          <w:color w:val="676767"/>
          <w:sz w:val="20"/>
          <w:szCs w:val="20"/>
          <w:lang w:eastAsia="uk-UA"/>
        </w:rPr>
        <w:t>БЕЗПЕКА ПРАЦІ ПРИ ПРОВЕДЕННІ</w:t>
      </w:r>
    </w:p>
    <w:p w:rsidR="00007727" w:rsidRPr="00007727" w:rsidRDefault="00007727" w:rsidP="00007727">
      <w:pPr>
        <w:shd w:val="clear" w:color="auto" w:fill="F7F7F7"/>
        <w:spacing w:after="0" w:line="240" w:lineRule="auto"/>
        <w:jc w:val="center"/>
        <w:rPr>
          <w:rFonts w:ascii="Times New Roman" w:eastAsia="Times New Roman" w:hAnsi="Times New Roman" w:cs="Times New Roman"/>
          <w:color w:val="676767"/>
          <w:sz w:val="24"/>
          <w:szCs w:val="24"/>
          <w:lang w:eastAsia="uk-UA"/>
        </w:rPr>
      </w:pPr>
      <w:r w:rsidRPr="00007727">
        <w:rPr>
          <w:rFonts w:ascii="Verdana" w:eastAsia="Times New Roman" w:hAnsi="Verdana" w:cs="Times New Roman"/>
          <w:b/>
          <w:bCs/>
          <w:color w:val="676767"/>
          <w:sz w:val="20"/>
          <w:szCs w:val="20"/>
          <w:lang w:eastAsia="uk-UA"/>
        </w:rPr>
        <w:t>ВЕСНЯНО – ПОЛЬОВИХ РОБІТ В СІЛЬСЬКОМУ ГОСПОДАРСТВІ</w:t>
      </w:r>
    </w:p>
    <w:p w:rsidR="00007727" w:rsidRPr="00007727" w:rsidRDefault="00007727" w:rsidP="00007727">
      <w:pPr>
        <w:shd w:val="clear" w:color="auto" w:fill="F7F7F7"/>
        <w:spacing w:after="0" w:line="240" w:lineRule="auto"/>
        <w:jc w:val="center"/>
        <w:rPr>
          <w:rFonts w:ascii="Times New Roman" w:eastAsia="Times New Roman" w:hAnsi="Times New Roman" w:cs="Times New Roman"/>
          <w:color w:val="676767"/>
          <w:sz w:val="24"/>
          <w:szCs w:val="24"/>
          <w:lang w:eastAsia="uk-UA"/>
        </w:rPr>
      </w:pPr>
      <w:r w:rsidRPr="00007727">
        <w:rPr>
          <w:rFonts w:ascii="Verdana" w:eastAsia="Times New Roman" w:hAnsi="Verdana" w:cs="Times New Roman"/>
          <w:b/>
          <w:bCs/>
          <w:color w:val="676767"/>
          <w:sz w:val="20"/>
          <w:szCs w:val="20"/>
          <w:lang w:eastAsia="uk-UA"/>
        </w:rPr>
        <w:t> </w:t>
      </w:r>
    </w:p>
    <w:p w:rsidR="00007727" w:rsidRPr="00007727" w:rsidRDefault="00007727" w:rsidP="00007727">
      <w:pPr>
        <w:shd w:val="clear" w:color="auto" w:fill="F7F7F7"/>
        <w:spacing w:after="0" w:line="240" w:lineRule="auto"/>
        <w:ind w:right="-58" w:firstLine="709"/>
        <w:jc w:val="both"/>
        <w:rPr>
          <w:rFonts w:ascii="Times New Roman" w:eastAsia="Times New Roman" w:hAnsi="Times New Roman" w:cs="Times New Roman"/>
          <w:color w:val="676767"/>
          <w:sz w:val="24"/>
          <w:szCs w:val="24"/>
          <w:lang w:eastAsia="uk-UA"/>
        </w:rPr>
      </w:pPr>
      <w:r w:rsidRPr="00007727">
        <w:rPr>
          <w:rFonts w:ascii="Verdana" w:eastAsia="Times New Roman" w:hAnsi="Verdana" w:cs="Times New Roman"/>
          <w:color w:val="676767"/>
          <w:sz w:val="20"/>
          <w:szCs w:val="20"/>
          <w:lang w:eastAsia="uk-UA"/>
        </w:rPr>
        <w:t>У квітні-травні сільськогосподарські підприємства виконують приблизно третину річного обсягу польових тракторних і майже таку саму частину транспортних робіт. Пожвавлюються й інші роботи в агровиробництві. Збільшується кількість зайнятих на ручних роботах працівників, насамперед на технологічному обслуговуванні та забезпеченні роботи посівних агрегатів та іншої сільськогосподарської техніки.</w:t>
      </w:r>
    </w:p>
    <w:p w:rsidR="00007727" w:rsidRPr="00007727" w:rsidRDefault="00007727" w:rsidP="00007727">
      <w:pPr>
        <w:shd w:val="clear" w:color="auto" w:fill="F7F7F7"/>
        <w:spacing w:after="0" w:line="240" w:lineRule="auto"/>
        <w:ind w:right="-58" w:firstLine="709"/>
        <w:jc w:val="both"/>
        <w:rPr>
          <w:rFonts w:ascii="Times New Roman" w:eastAsia="Times New Roman" w:hAnsi="Times New Roman" w:cs="Times New Roman"/>
          <w:color w:val="676767"/>
          <w:sz w:val="24"/>
          <w:szCs w:val="24"/>
          <w:lang w:eastAsia="uk-UA"/>
        </w:rPr>
      </w:pPr>
      <w:r w:rsidRPr="00007727">
        <w:rPr>
          <w:rFonts w:ascii="Verdana" w:eastAsia="Times New Roman" w:hAnsi="Verdana" w:cs="Times New Roman"/>
          <w:color w:val="676767"/>
          <w:sz w:val="20"/>
          <w:szCs w:val="20"/>
          <w:lang w:eastAsia="uk-UA"/>
        </w:rPr>
        <w:t>У цей час підвищується ймовірність травматизму, особливо через недотримання правил охорони праці та неналежну організацію робіт, тому необхідно потурбуватись про те, щоб вони пройшли на високому організаційному рівні, без порушень вимог законодавства з охорони праці та трудової дисципліни.</w:t>
      </w:r>
    </w:p>
    <w:p w:rsidR="00007727" w:rsidRPr="00007727" w:rsidRDefault="00007727" w:rsidP="00007727">
      <w:pPr>
        <w:shd w:val="clear" w:color="auto" w:fill="F7F7F7"/>
        <w:spacing w:after="0" w:line="240" w:lineRule="auto"/>
        <w:ind w:right="-58" w:firstLine="709"/>
        <w:jc w:val="both"/>
        <w:rPr>
          <w:rFonts w:ascii="Times New Roman" w:eastAsia="Times New Roman" w:hAnsi="Times New Roman" w:cs="Times New Roman"/>
          <w:color w:val="676767"/>
          <w:sz w:val="24"/>
          <w:szCs w:val="24"/>
          <w:lang w:eastAsia="uk-UA"/>
        </w:rPr>
      </w:pPr>
      <w:r w:rsidRPr="00007727">
        <w:rPr>
          <w:rFonts w:ascii="Verdana" w:eastAsia="Times New Roman" w:hAnsi="Verdana" w:cs="Times New Roman"/>
          <w:color w:val="676767"/>
          <w:sz w:val="20"/>
          <w:szCs w:val="20"/>
          <w:lang w:eastAsia="uk-UA"/>
        </w:rPr>
        <w:t>Новгород-Сіверське відділення управління виконавчої дирекції Фонду соціального страхування України в Чернігівській області наполегливо рекомендує роботодавцям, керівникам сільськогосподарських підприємств всіх форм власності разом з інженерами з охорони праці під час розпалу весняно – польових робіт посилити профілактичну роботу по запобіганню виробничого травматизму в поточному році. Організувати роботу з працівниками згідно Правил з охорони праці в сільськогосподарському виробництві; дотримуватись нормативних актів з охорони праці, а саме:</w:t>
      </w:r>
    </w:p>
    <w:p w:rsidR="00007727" w:rsidRPr="00007727" w:rsidRDefault="00007727" w:rsidP="00007727">
      <w:pPr>
        <w:shd w:val="clear" w:color="auto" w:fill="F7F7F7"/>
        <w:spacing w:after="0" w:line="240" w:lineRule="auto"/>
        <w:ind w:right="-58" w:firstLine="709"/>
        <w:jc w:val="both"/>
        <w:rPr>
          <w:rFonts w:ascii="Times New Roman" w:eastAsia="Times New Roman" w:hAnsi="Times New Roman" w:cs="Times New Roman"/>
          <w:color w:val="676767"/>
          <w:sz w:val="24"/>
          <w:szCs w:val="24"/>
          <w:lang w:eastAsia="uk-UA"/>
        </w:rPr>
      </w:pPr>
      <w:r w:rsidRPr="00007727">
        <w:rPr>
          <w:rFonts w:ascii="Verdana" w:eastAsia="Times New Roman" w:hAnsi="Verdana" w:cs="Times New Roman"/>
          <w:color w:val="676767"/>
          <w:sz w:val="20"/>
          <w:szCs w:val="20"/>
          <w:lang w:eastAsia="uk-UA"/>
        </w:rPr>
        <w:t>- закінчити проведення навчання працюючих безпечним методам роботи;</w:t>
      </w:r>
    </w:p>
    <w:p w:rsidR="00007727" w:rsidRPr="00007727" w:rsidRDefault="00007727" w:rsidP="00007727">
      <w:pPr>
        <w:shd w:val="clear" w:color="auto" w:fill="F7F7F7"/>
        <w:spacing w:after="0" w:line="240" w:lineRule="auto"/>
        <w:ind w:right="-58" w:firstLine="709"/>
        <w:jc w:val="both"/>
        <w:rPr>
          <w:rFonts w:ascii="Times New Roman" w:eastAsia="Times New Roman" w:hAnsi="Times New Roman" w:cs="Times New Roman"/>
          <w:color w:val="676767"/>
          <w:sz w:val="24"/>
          <w:szCs w:val="24"/>
          <w:lang w:eastAsia="uk-UA"/>
        </w:rPr>
      </w:pPr>
      <w:r w:rsidRPr="00007727">
        <w:rPr>
          <w:rFonts w:ascii="Verdana" w:eastAsia="Times New Roman" w:hAnsi="Verdana" w:cs="Times New Roman"/>
          <w:color w:val="676767"/>
          <w:sz w:val="20"/>
          <w:szCs w:val="20"/>
          <w:lang w:eastAsia="uk-UA"/>
        </w:rPr>
        <w:t>- провести інструктажі з охорони праці та пожежної безпеки з усіма працівниками, які братимуть участь у весняно - польових роботах;</w:t>
      </w:r>
    </w:p>
    <w:p w:rsidR="00007727" w:rsidRPr="00007727" w:rsidRDefault="00007727" w:rsidP="00007727">
      <w:pPr>
        <w:shd w:val="clear" w:color="auto" w:fill="F7F7F7"/>
        <w:spacing w:after="0" w:line="240" w:lineRule="auto"/>
        <w:ind w:right="-58" w:firstLine="709"/>
        <w:jc w:val="both"/>
        <w:rPr>
          <w:rFonts w:ascii="Times New Roman" w:eastAsia="Times New Roman" w:hAnsi="Times New Roman" w:cs="Times New Roman"/>
          <w:color w:val="676767"/>
          <w:sz w:val="24"/>
          <w:szCs w:val="24"/>
          <w:lang w:eastAsia="uk-UA"/>
        </w:rPr>
      </w:pPr>
      <w:r w:rsidRPr="00007727">
        <w:rPr>
          <w:rFonts w:ascii="Verdana" w:eastAsia="Times New Roman" w:hAnsi="Verdana" w:cs="Times New Roman"/>
          <w:color w:val="676767"/>
          <w:sz w:val="20"/>
          <w:szCs w:val="20"/>
          <w:lang w:eastAsia="uk-UA"/>
        </w:rPr>
        <w:t>- забезпечити працюючих спецодягом, засобами індивідуального захисту (рукавиці, окуляри, респіратори), поповнити медичні аптечки для надання першої долікарської допомоги та засобами пожежогасіння;</w:t>
      </w:r>
    </w:p>
    <w:p w:rsidR="00007727" w:rsidRPr="00007727" w:rsidRDefault="00007727" w:rsidP="00007727">
      <w:pPr>
        <w:shd w:val="clear" w:color="auto" w:fill="F7F7F7"/>
        <w:spacing w:after="0" w:line="240" w:lineRule="auto"/>
        <w:ind w:right="-58" w:firstLine="709"/>
        <w:jc w:val="both"/>
        <w:rPr>
          <w:rFonts w:ascii="Times New Roman" w:eastAsia="Times New Roman" w:hAnsi="Times New Roman" w:cs="Times New Roman"/>
          <w:color w:val="676767"/>
          <w:sz w:val="24"/>
          <w:szCs w:val="24"/>
          <w:lang w:eastAsia="uk-UA"/>
        </w:rPr>
      </w:pPr>
      <w:r w:rsidRPr="00007727">
        <w:rPr>
          <w:rFonts w:ascii="Verdana" w:eastAsia="Times New Roman" w:hAnsi="Verdana" w:cs="Times New Roman"/>
          <w:color w:val="676767"/>
          <w:sz w:val="20"/>
          <w:szCs w:val="20"/>
          <w:lang w:eastAsia="uk-UA"/>
        </w:rPr>
        <w:t>- відвести місце для відпочинку, споживання їжі та паління;</w:t>
      </w:r>
    </w:p>
    <w:p w:rsidR="00007727" w:rsidRPr="00007727" w:rsidRDefault="00007727" w:rsidP="00007727">
      <w:pPr>
        <w:shd w:val="clear" w:color="auto" w:fill="F7F7F7"/>
        <w:spacing w:after="0" w:line="240" w:lineRule="auto"/>
        <w:ind w:right="-58" w:firstLine="709"/>
        <w:jc w:val="both"/>
        <w:rPr>
          <w:rFonts w:ascii="Times New Roman" w:eastAsia="Times New Roman" w:hAnsi="Times New Roman" w:cs="Times New Roman"/>
          <w:color w:val="676767"/>
          <w:sz w:val="24"/>
          <w:szCs w:val="24"/>
          <w:lang w:eastAsia="uk-UA"/>
        </w:rPr>
      </w:pPr>
      <w:r w:rsidRPr="00007727">
        <w:rPr>
          <w:rFonts w:ascii="Verdana" w:eastAsia="Times New Roman" w:hAnsi="Verdana" w:cs="Times New Roman"/>
          <w:color w:val="676767"/>
          <w:sz w:val="20"/>
          <w:szCs w:val="20"/>
          <w:lang w:eastAsia="uk-UA"/>
        </w:rPr>
        <w:t>- до роботи на тракторах і інших транспортних засобах  допускати працівників  віком не молодше 18 років, які пройшли медогляд, навчання та інструктаж з охорони праці та пожежної безпеки і мають посвідчення на право управління даною сільськогосподарською технікою;</w:t>
      </w:r>
    </w:p>
    <w:p w:rsidR="00007727" w:rsidRPr="00007727" w:rsidRDefault="00007727" w:rsidP="00007727">
      <w:pPr>
        <w:shd w:val="clear" w:color="auto" w:fill="F7F7F7"/>
        <w:spacing w:after="0" w:line="240" w:lineRule="auto"/>
        <w:ind w:right="-58" w:firstLine="709"/>
        <w:jc w:val="both"/>
        <w:rPr>
          <w:rFonts w:ascii="Times New Roman" w:eastAsia="Times New Roman" w:hAnsi="Times New Roman" w:cs="Times New Roman"/>
          <w:color w:val="676767"/>
          <w:sz w:val="24"/>
          <w:szCs w:val="24"/>
          <w:lang w:eastAsia="uk-UA"/>
        </w:rPr>
      </w:pPr>
      <w:r w:rsidRPr="00007727">
        <w:rPr>
          <w:rFonts w:ascii="Verdana" w:eastAsia="Times New Roman" w:hAnsi="Verdana" w:cs="Times New Roman"/>
          <w:color w:val="676767"/>
          <w:sz w:val="20"/>
          <w:szCs w:val="20"/>
          <w:lang w:eastAsia="uk-UA"/>
        </w:rPr>
        <w:t>- ознайомити під розписку всіх водіїв та механізаторів із безпечними маршрутами руху транспортних засобів;</w:t>
      </w:r>
    </w:p>
    <w:p w:rsidR="00007727" w:rsidRPr="00007727" w:rsidRDefault="00007727" w:rsidP="00007727">
      <w:pPr>
        <w:shd w:val="clear" w:color="auto" w:fill="F7F7F7"/>
        <w:spacing w:after="0" w:line="240" w:lineRule="auto"/>
        <w:ind w:right="-58" w:firstLine="709"/>
        <w:jc w:val="both"/>
        <w:rPr>
          <w:rFonts w:ascii="Times New Roman" w:eastAsia="Times New Roman" w:hAnsi="Times New Roman" w:cs="Times New Roman"/>
          <w:color w:val="676767"/>
          <w:sz w:val="24"/>
          <w:szCs w:val="24"/>
          <w:lang w:eastAsia="uk-UA"/>
        </w:rPr>
      </w:pPr>
      <w:r w:rsidRPr="00007727">
        <w:rPr>
          <w:rFonts w:ascii="Verdana" w:eastAsia="Times New Roman" w:hAnsi="Verdana" w:cs="Times New Roman"/>
          <w:color w:val="676767"/>
          <w:sz w:val="20"/>
          <w:szCs w:val="20"/>
          <w:lang w:eastAsia="uk-UA"/>
        </w:rPr>
        <w:t>- не допускати до роботи осіб хворих, перевтомлених, тих, які знаходяться в нетверезому стані, або тих, що не пройшли інструктаж з охорони праці;</w:t>
      </w:r>
    </w:p>
    <w:p w:rsidR="00007727" w:rsidRPr="00007727" w:rsidRDefault="00007727" w:rsidP="00007727">
      <w:pPr>
        <w:shd w:val="clear" w:color="auto" w:fill="F7F7F7"/>
        <w:spacing w:after="0" w:line="240" w:lineRule="auto"/>
        <w:ind w:right="-58" w:firstLine="709"/>
        <w:jc w:val="both"/>
        <w:rPr>
          <w:rFonts w:ascii="Times New Roman" w:eastAsia="Times New Roman" w:hAnsi="Times New Roman" w:cs="Times New Roman"/>
          <w:color w:val="676767"/>
          <w:sz w:val="24"/>
          <w:szCs w:val="24"/>
          <w:lang w:eastAsia="uk-UA"/>
        </w:rPr>
      </w:pPr>
      <w:r w:rsidRPr="00007727">
        <w:rPr>
          <w:rFonts w:ascii="Verdana" w:eastAsia="Times New Roman" w:hAnsi="Verdana" w:cs="Times New Roman"/>
          <w:color w:val="676767"/>
          <w:sz w:val="20"/>
          <w:szCs w:val="20"/>
          <w:lang w:eastAsia="uk-UA"/>
        </w:rPr>
        <w:t>- провести заходи щодо зміцнення трудової та виробничої дисципліни;.</w:t>
      </w:r>
    </w:p>
    <w:p w:rsidR="00007727" w:rsidRPr="00007727" w:rsidRDefault="00007727" w:rsidP="00007727">
      <w:pPr>
        <w:shd w:val="clear" w:color="auto" w:fill="F7F7F7"/>
        <w:spacing w:after="0" w:line="240" w:lineRule="auto"/>
        <w:ind w:right="-58" w:firstLine="709"/>
        <w:jc w:val="both"/>
        <w:rPr>
          <w:rFonts w:ascii="Times New Roman" w:eastAsia="Times New Roman" w:hAnsi="Times New Roman" w:cs="Times New Roman"/>
          <w:color w:val="676767"/>
          <w:sz w:val="24"/>
          <w:szCs w:val="24"/>
          <w:lang w:eastAsia="uk-UA"/>
        </w:rPr>
      </w:pPr>
      <w:r w:rsidRPr="00007727">
        <w:rPr>
          <w:rFonts w:ascii="Verdana" w:eastAsia="Times New Roman" w:hAnsi="Verdana" w:cs="Times New Roman"/>
          <w:color w:val="676767"/>
          <w:sz w:val="20"/>
          <w:szCs w:val="20"/>
          <w:lang w:eastAsia="uk-UA"/>
        </w:rPr>
        <w:t>- для виконання технологічних процесів не допускати машини і обладнання, які мають технічні несправності;</w:t>
      </w:r>
    </w:p>
    <w:p w:rsidR="00007727" w:rsidRPr="00007727" w:rsidRDefault="00007727" w:rsidP="00007727">
      <w:pPr>
        <w:shd w:val="clear" w:color="auto" w:fill="F7F7F7"/>
        <w:spacing w:after="0" w:line="240" w:lineRule="auto"/>
        <w:ind w:right="-58" w:firstLine="709"/>
        <w:jc w:val="both"/>
        <w:rPr>
          <w:rFonts w:ascii="Times New Roman" w:eastAsia="Times New Roman" w:hAnsi="Times New Roman" w:cs="Times New Roman"/>
          <w:color w:val="676767"/>
          <w:sz w:val="24"/>
          <w:szCs w:val="24"/>
          <w:lang w:eastAsia="uk-UA"/>
        </w:rPr>
      </w:pPr>
      <w:r w:rsidRPr="00007727">
        <w:rPr>
          <w:rFonts w:ascii="Verdana" w:eastAsia="Times New Roman" w:hAnsi="Verdana" w:cs="Times New Roman"/>
          <w:color w:val="676767"/>
          <w:sz w:val="20"/>
          <w:szCs w:val="20"/>
          <w:lang w:eastAsia="uk-UA"/>
        </w:rPr>
        <w:t>- заміняти, регулювати та очищати робочі органи машин дозволяється тільки при непрацюючому двигуні трактора, після того, як будуть опущені, або встановлені на підставки, робочі органи;</w:t>
      </w:r>
    </w:p>
    <w:p w:rsidR="00007727" w:rsidRPr="00007727" w:rsidRDefault="00007727" w:rsidP="00007727">
      <w:pPr>
        <w:shd w:val="clear" w:color="auto" w:fill="F7F7F7"/>
        <w:spacing w:after="0" w:line="240" w:lineRule="auto"/>
        <w:ind w:right="-58" w:firstLine="709"/>
        <w:jc w:val="both"/>
        <w:rPr>
          <w:rFonts w:ascii="Times New Roman" w:eastAsia="Times New Roman" w:hAnsi="Times New Roman" w:cs="Times New Roman"/>
          <w:color w:val="676767"/>
          <w:sz w:val="24"/>
          <w:szCs w:val="24"/>
          <w:lang w:eastAsia="uk-UA"/>
        </w:rPr>
      </w:pPr>
      <w:r w:rsidRPr="00007727">
        <w:rPr>
          <w:rFonts w:ascii="Verdana" w:eastAsia="Times New Roman" w:hAnsi="Verdana" w:cs="Times New Roman"/>
          <w:color w:val="676767"/>
          <w:sz w:val="20"/>
          <w:szCs w:val="20"/>
          <w:lang w:eastAsia="uk-UA"/>
        </w:rPr>
        <w:t>- не допускати експлуатацію машин без передбачених конструкцією огорож рухомих елементів;</w:t>
      </w:r>
    </w:p>
    <w:p w:rsidR="00007727" w:rsidRPr="00007727" w:rsidRDefault="00007727" w:rsidP="00007727">
      <w:pPr>
        <w:shd w:val="clear" w:color="auto" w:fill="F7F7F7"/>
        <w:spacing w:after="0" w:line="240" w:lineRule="auto"/>
        <w:ind w:right="-58" w:firstLine="709"/>
        <w:jc w:val="both"/>
        <w:rPr>
          <w:rFonts w:ascii="Times New Roman" w:eastAsia="Times New Roman" w:hAnsi="Times New Roman" w:cs="Times New Roman"/>
          <w:color w:val="676767"/>
          <w:sz w:val="24"/>
          <w:szCs w:val="24"/>
          <w:lang w:eastAsia="uk-UA"/>
        </w:rPr>
      </w:pPr>
      <w:r w:rsidRPr="00007727">
        <w:rPr>
          <w:rFonts w:ascii="Verdana" w:eastAsia="Times New Roman" w:hAnsi="Verdana" w:cs="Times New Roman"/>
          <w:color w:val="676767"/>
          <w:sz w:val="20"/>
          <w:szCs w:val="20"/>
          <w:lang w:eastAsia="uk-UA"/>
        </w:rPr>
        <w:t>- здійснювати постійний контроль за  дотриманням  правил безпеки під час весняно польових робіт.</w:t>
      </w:r>
    </w:p>
    <w:p w:rsidR="00007727" w:rsidRPr="00007727" w:rsidRDefault="00007727" w:rsidP="00007727">
      <w:pPr>
        <w:shd w:val="clear" w:color="auto" w:fill="F7F7F7"/>
        <w:spacing w:after="0" w:line="240" w:lineRule="auto"/>
        <w:ind w:right="-58" w:firstLine="709"/>
        <w:jc w:val="both"/>
        <w:rPr>
          <w:rFonts w:ascii="Times New Roman" w:eastAsia="Times New Roman" w:hAnsi="Times New Roman" w:cs="Times New Roman"/>
          <w:color w:val="676767"/>
          <w:sz w:val="24"/>
          <w:szCs w:val="24"/>
          <w:lang w:eastAsia="uk-UA"/>
        </w:rPr>
      </w:pPr>
      <w:r w:rsidRPr="00007727">
        <w:rPr>
          <w:rFonts w:ascii="Verdana" w:eastAsia="Times New Roman" w:hAnsi="Verdana" w:cs="Times New Roman"/>
          <w:color w:val="676767"/>
          <w:sz w:val="20"/>
          <w:szCs w:val="20"/>
          <w:lang w:eastAsia="uk-UA"/>
        </w:rPr>
        <w:t>Необхідно пам’ятати, головною складовою успішного проведення комплексу весняно-польових робіт в умовах воєнних (бойових) дій в Україні, є збереження людського життя, створення керівниками сільськогосподарських підприємств всіх форм власності, у тісній взаємодії з відповідними службами, безпечних умов праці, здійснення належного контролю за дотриманням трудової та виробничої дисципліни, правил охорони праці, пожежної безпеки. </w:t>
      </w:r>
    </w:p>
    <w:p w:rsidR="00007727" w:rsidRPr="00007727" w:rsidRDefault="00007727" w:rsidP="00007727">
      <w:pPr>
        <w:shd w:val="clear" w:color="auto" w:fill="F7F7F7"/>
        <w:spacing w:after="0" w:line="240" w:lineRule="auto"/>
        <w:ind w:right="-58" w:firstLine="709"/>
        <w:jc w:val="both"/>
        <w:rPr>
          <w:rFonts w:ascii="Times New Roman" w:eastAsia="Times New Roman" w:hAnsi="Times New Roman" w:cs="Times New Roman"/>
          <w:color w:val="676767"/>
          <w:sz w:val="24"/>
          <w:szCs w:val="24"/>
          <w:lang w:eastAsia="uk-UA"/>
        </w:rPr>
      </w:pPr>
      <w:r w:rsidRPr="00007727">
        <w:rPr>
          <w:rFonts w:ascii="Verdana" w:eastAsia="Times New Roman" w:hAnsi="Verdana" w:cs="Times New Roman"/>
          <w:color w:val="676767"/>
          <w:sz w:val="20"/>
          <w:szCs w:val="20"/>
          <w:lang w:eastAsia="uk-UA"/>
        </w:rPr>
        <w:t> </w:t>
      </w:r>
    </w:p>
    <w:p w:rsidR="00FB71AA" w:rsidRDefault="00FB71AA">
      <w:bookmarkStart w:id="0" w:name="_GoBack"/>
      <w:bookmarkEnd w:id="0"/>
    </w:p>
    <w:sectPr w:rsidR="00FB71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27"/>
    <w:rsid w:val="00007727"/>
    <w:rsid w:val="00FB71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2082</Words>
  <Characters>1188</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Галина Вiкторiвна</dc:creator>
  <cp:lastModifiedBy>Коваленко Галина Вiкторiвна</cp:lastModifiedBy>
  <cp:revision>1</cp:revision>
  <dcterms:created xsi:type="dcterms:W3CDTF">2022-05-04T13:06:00Z</dcterms:created>
  <dcterms:modified xsi:type="dcterms:W3CDTF">2022-05-04T13:07:00Z</dcterms:modified>
</cp:coreProperties>
</file>